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B96DBB" w:rsidTr="000949FD">
        <w:trPr>
          <w:trHeight w:hRule="exact" w:val="1380"/>
        </w:trPr>
        <w:tc>
          <w:tcPr>
            <w:tcW w:w="9212" w:type="dxa"/>
          </w:tcPr>
          <w:p w:rsidR="002C3B1A" w:rsidRDefault="00F7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TOSYA KAYMAKAMLIĞI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 Yazı İşleri Müdürlüğü</w:t>
            </w:r>
          </w:p>
        </w:tc>
      </w:tr>
    </w:tbl>
    <w:p w:rsidR="00B96DBB" w:rsidRPr="00A47FD8" w:rsidRDefault="00F73A5D" w:rsidP="00A47FD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900000</wp:posOffset>
            </wp:positionH>
            <wp:positionV relativeFrom="page">
              <wp:posOffset>1066687</wp:posOffset>
            </wp:positionV>
            <wp:extent cx="857250" cy="857250"/>
            <wp:effectExtent l="0" t="0" r="0" b="0"/>
            <wp:wrapNone/>
            <wp:docPr id="4" name="Logo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5757750</wp:posOffset>
            </wp:positionH>
            <wp:positionV relativeFrom="page">
              <wp:posOffset>1233375</wp:posOffset>
            </wp:positionV>
            <wp:extent cx="857250" cy="847725"/>
            <wp:effectExtent l="0" t="0" r="0" b="0"/>
            <wp:wrapNone/>
            <wp:docPr id="1" name="Logo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DBB" w:rsidRPr="00333CC5" w:rsidRDefault="00B96DBB" w:rsidP="001C6F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DAĞITIMLI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6804"/>
        <w:gridCol w:w="1449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:</w:t>
            </w:r>
          </w:p>
        </w:tc>
        <w:tc>
          <w:tcPr>
            <w:tcW w:w="6804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91717842-489-E.772</w:t>
            </w:r>
          </w:p>
        </w:tc>
        <w:tc>
          <w:tcPr>
            <w:tcW w:w="1449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09/06/2020</w:t>
            </w:r>
          </w:p>
        </w:tc>
      </w:tr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:</w:t>
            </w:r>
          </w:p>
        </w:tc>
        <w:tc>
          <w:tcPr>
            <w:tcW w:w="8253" w:type="dxa"/>
            <w:gridSpan w:val="2"/>
          </w:tcPr>
          <w:p w:rsidR="002C3B1A" w:rsidRDefault="00F7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Dernek Beyannameleri ve Bildirimleri</w:t>
            </w:r>
          </w:p>
        </w:tc>
      </w:tr>
    </w:tbl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0949FD" w:rsidTr="000949FD">
        <w:tc>
          <w:tcPr>
            <w:tcW w:w="9212" w:type="dxa"/>
          </w:tcPr>
          <w:p w:rsidR="002C3B1A" w:rsidRDefault="00F7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TOSYADA FAALİYET GÖSTEREN DERNEKLER</w:t>
            </w:r>
          </w:p>
        </w:tc>
      </w:tr>
    </w:tbl>
    <w:p w:rsidR="000949FD" w:rsidRDefault="000949FD" w:rsidP="00A4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0949FD" w:rsidTr="000949FD">
        <w:tc>
          <w:tcPr>
            <w:tcW w:w="817" w:type="dxa"/>
          </w:tcPr>
          <w:p w:rsidR="000949FD" w:rsidRDefault="000949FD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 :</w:t>
            </w:r>
          </w:p>
        </w:tc>
        <w:tc>
          <w:tcPr>
            <w:tcW w:w="8395" w:type="dxa"/>
          </w:tcPr>
          <w:p w:rsidR="002C3B1A" w:rsidRDefault="00F7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Kastamonu İl Sivil Toplumla İlişkiler Müdürlüğünün 04/06/2020 tarihli ve 4364 sayılı yazısı.</w:t>
            </w:r>
          </w:p>
        </w:tc>
      </w:tr>
    </w:tbl>
    <w:p w:rsidR="00A47FD8" w:rsidRDefault="00F7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         17.04.2020 tarihli ve 31102 sayılı Resmi Gazete'de yayımlanarak yürürlüğe giren Yeni Koronavirüs (Covıd-19) Salgınının Ekonomik Ve Sosyal </w:t>
      </w:r>
      <w:r>
        <w:rPr>
          <w:rFonts w:ascii="Times New Roman" w:hAnsi="Times New Roman" w:cs="Times New Roman"/>
          <w:sz w:val="24"/>
          <w:szCs w:val="24"/>
        </w:rPr>
        <w:t xml:space="preserve">Hayata Etkilerinin Azaltılması Hakkında Kanun İle Bazı Kanunlarda Değişiklik Yapılmasına Dair Kanun'un 2/ç maddesi, </w:t>
      </w:r>
      <w:r>
        <w:rPr>
          <w:rFonts w:ascii="Times New Roman" w:hAnsi="Times New Roman" w:cs="Times New Roman"/>
          <w:i/>
          <w:sz w:val="24"/>
          <w:szCs w:val="24"/>
        </w:rPr>
        <w:t xml:space="preserve">"4/11/2004 tarihli ve 5253 sayılı Dernekler Kanunu ve 22/11/2001 tarihli ve 4721 sayılı Türk Medeni Kanununa göre </w:t>
      </w:r>
      <w:r>
        <w:rPr>
          <w:rFonts w:ascii="Times New Roman" w:hAnsi="Times New Roman" w:cs="Times New Roman"/>
          <w:b/>
          <w:i/>
          <w:sz w:val="24"/>
          <w:szCs w:val="24"/>
        </w:rPr>
        <w:t>dernekler tarafından veril</w:t>
      </w:r>
      <w:r>
        <w:rPr>
          <w:rFonts w:ascii="Times New Roman" w:hAnsi="Times New Roman" w:cs="Times New Roman"/>
          <w:b/>
          <w:i/>
          <w:sz w:val="24"/>
          <w:szCs w:val="24"/>
        </w:rPr>
        <w:t>ecek bildirim ve beyannameler ile dernek genel kurul toplantıları 31/7/2020 tarihine kadar ertelenir.</w:t>
      </w:r>
      <w:r>
        <w:rPr>
          <w:rFonts w:ascii="Times New Roman" w:hAnsi="Times New Roman" w:cs="Times New Roman"/>
          <w:i/>
          <w:sz w:val="24"/>
          <w:szCs w:val="24"/>
        </w:rPr>
        <w:t xml:space="preserve"> Bu süre, 3 aya kadar İçişleri Bakanınca uzatılabilir. Ertelenen genel kurul toplantıları, ertelemenin sona erdiği tarihten itibaren 30 gün içinde yapılır.</w:t>
      </w:r>
      <w:r>
        <w:rPr>
          <w:rFonts w:ascii="Times New Roman" w:hAnsi="Times New Roman" w:cs="Times New Roman"/>
          <w:i/>
          <w:sz w:val="24"/>
          <w:szCs w:val="24"/>
        </w:rPr>
        <w:t xml:space="preserve"> Mevcut organların görev, yetki ve sorumlulukları erteleme süresi sonrasında yapılacak ilk genel kurula kadar devam eder." </w:t>
      </w:r>
      <w:r>
        <w:rPr>
          <w:rFonts w:ascii="Times New Roman" w:hAnsi="Times New Roman" w:cs="Times New Roman"/>
          <w:sz w:val="24"/>
          <w:szCs w:val="24"/>
        </w:rPr>
        <w:t>şeklinde düzenlenmiş ve  </w:t>
      </w:r>
      <w:r>
        <w:rPr>
          <w:rFonts w:ascii="Times New Roman" w:hAnsi="Times New Roman" w:cs="Times New Roman"/>
          <w:b/>
          <w:sz w:val="24"/>
          <w:szCs w:val="24"/>
        </w:rPr>
        <w:t>beyanname ve bildirimlerin mülki idare amirliğine bildirilmesinin 31 Temmuz 2020 tarihine kadar geçici olarak ertelendiği</w:t>
      </w:r>
      <w:r>
        <w:rPr>
          <w:rFonts w:ascii="Times New Roman" w:hAnsi="Times New Roman" w:cs="Times New Roman"/>
          <w:sz w:val="24"/>
          <w:szCs w:val="24"/>
        </w:rPr>
        <w:t xml:space="preserve"> daha önce duyurulmuştu.</w:t>
      </w:r>
      <w:r>
        <w:rPr>
          <w:rFonts w:ascii="Times New Roman" w:hAnsi="Times New Roman" w:cs="Times New Roman"/>
          <w:sz w:val="24"/>
          <w:szCs w:val="24"/>
        </w:rPr>
        <w:br/>
        <w:t>         Bu kapsamda;</w:t>
      </w:r>
      <w:r>
        <w:rPr>
          <w:rFonts w:ascii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hAnsi="Times New Roman" w:cs="Times New Roman"/>
          <w:b/>
          <w:sz w:val="24"/>
          <w:szCs w:val="24"/>
        </w:rPr>
        <w:t>1-)</w:t>
      </w:r>
      <w:r>
        <w:rPr>
          <w:rFonts w:ascii="Times New Roman" w:hAnsi="Times New Roman" w:cs="Times New Roman"/>
          <w:sz w:val="24"/>
          <w:szCs w:val="24"/>
        </w:rPr>
        <w:t> Sorumluluk bölgemizde bulunan derneklerden 2019 yılına ait beyannamesini verme</w:t>
      </w:r>
      <w:r>
        <w:rPr>
          <w:rFonts w:ascii="Times New Roman" w:hAnsi="Times New Roman" w:cs="Times New Roman"/>
          <w:sz w:val="24"/>
          <w:szCs w:val="24"/>
        </w:rPr>
        <w:t>yenlerin 31 Temmuz 2020 tarihine kadar beyannamelerini DERBİS üzerinden vermeleri,</w:t>
      </w:r>
      <w:r>
        <w:rPr>
          <w:rFonts w:ascii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hAnsi="Times New Roman" w:cs="Times New Roman"/>
          <w:b/>
          <w:sz w:val="24"/>
          <w:szCs w:val="24"/>
        </w:rPr>
        <w:t>2-)</w:t>
      </w:r>
      <w:r>
        <w:rPr>
          <w:rFonts w:ascii="Times New Roman" w:hAnsi="Times New Roman" w:cs="Times New Roman"/>
          <w:sz w:val="24"/>
          <w:szCs w:val="24"/>
        </w:rPr>
        <w:t xml:space="preserve"> Mart, Nisan ve Mayıs 2020 aylarında olağan genel kurul toplantısını yapamayan derneklerin en geç 31 Temmuz 2020 tarihi itibariyle genel kurul sürecini başlatmaları</w:t>
      </w:r>
      <w:r>
        <w:rPr>
          <w:rFonts w:ascii="Times New Roman" w:hAnsi="Times New Roman" w:cs="Times New Roman"/>
          <w:sz w:val="24"/>
          <w:szCs w:val="24"/>
        </w:rPr>
        <w:t xml:space="preserve"> ve ertelemenin sona erdiği tarihten itibaren 30 gün içinde toplantılarını yapmaları hususu,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       Tosya' da faaliyet gösteren derneklerimizin 5253 sayılı Dernekler Kanunu'nun 32/b ve 32/l maddelerinde belirtilen idari para cezasına maruz kalmamaları iç</w:t>
      </w:r>
      <w:r>
        <w:rPr>
          <w:rFonts w:ascii="Times New Roman" w:hAnsi="Times New Roman" w:cs="Times New Roman"/>
          <w:sz w:val="24"/>
          <w:szCs w:val="24"/>
        </w:rPr>
        <w:t>in konu ile ilgili gerekenleri yapmaları hususunda;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       Bilgi ve gereğini rica ederim.</w:t>
      </w:r>
    </w:p>
    <w:p w:rsidR="00B96DBB" w:rsidRDefault="00F73A5D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96DBB" w:rsidTr="001C6F35">
        <w:tc>
          <w:tcPr>
            <w:tcW w:w="4606" w:type="dxa"/>
          </w:tcPr>
          <w:p w:rsidR="00B96DBB" w:rsidRDefault="00B96DBB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C3B1A" w:rsidRDefault="00F7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Deniz PİŞKİN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Kaymakam</w:t>
            </w:r>
          </w:p>
        </w:tc>
      </w:tr>
    </w:tbl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F6" w:rsidRPr="00A52013" w:rsidRDefault="00F73A5D">
      <w:pPr>
        <w:pageBreakBefore/>
        <w:jc w:val="center"/>
        <w:rPr>
          <w:rFonts w:ascii="Times New Roman" w:hAnsi="Times New Roman" w:cs="Times New Roman"/>
          <w:sz w:val="24"/>
          <w:szCs w:val="24"/>
        </w:rPr>
        <w:sectPr w:rsidR="00E574F6" w:rsidRPr="00A52013" w:rsidSect="00CE19FA">
          <w:footerReference w:type="default" r:id="rId9"/>
          <w:type w:val="continuous"/>
          <w:pgSz w:w="11906" w:h="16838"/>
          <w:pgMar w:top="1417" w:right="1417" w:bottom="1417" w:left="1417" w:header="708" w:footer="1417" w:gutter="0"/>
          <w:pgNumType w:start="1"/>
          <w:cols w:space="708"/>
          <w:docGrid w:linePitch="360"/>
        </w:sectPr>
      </w:pPr>
    </w:p>
    <w:p w:rsidR="00F73A5D" w:rsidRDefault="00F73A5D"/>
    <w:sectPr w:rsidR="00F73A5D" w:rsidSect="00CE19FA">
      <w:footerReference w:type="default" r:id="rId10"/>
      <w:type w:val="continuous"/>
      <w:pgSz w:w="11906" w:h="16838"/>
      <w:pgMar w:top="1417" w:right="1417" w:bottom="1417" w:left="1417" w:header="708" w:footer="141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A5D" w:rsidRDefault="00F73A5D" w:rsidP="00B96DBB">
      <w:pPr>
        <w:spacing w:after="0" w:line="240" w:lineRule="auto"/>
      </w:pPr>
      <w:r>
        <w:separator/>
      </w:r>
    </w:p>
  </w:endnote>
  <w:endnote w:type="continuationSeparator" w:id="1">
    <w:p w:rsidR="00F73A5D" w:rsidRDefault="00F73A5D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1A" w:rsidRDefault="00F73A5D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*Bu belge elektronik imzalıdır. imzalı suretinin aslını görmek için h</w:t>
    </w:r>
    <w:r>
      <w:rPr>
        <w:rFonts w:ascii="Times New Roman" w:hAnsi="Times New Roman" w:cs="Times New Roman"/>
        <w:sz w:val="20"/>
        <w:szCs w:val="20"/>
      </w:rPr>
      <w:t>ttps://www.e-icisleri.gov.tr/EvrakDogrulama adresine girerek</w:t>
    </w:r>
    <w:r>
      <w:rPr>
        <w:rFonts w:ascii="Courier New" w:hAnsi="Courier New"/>
        <w:sz w:val="20"/>
        <w:szCs w:val="20"/>
      </w:rPr>
      <w:t>(j5+YJl-NyXfCl-eMg5r7-ujkVUV-LdcprpQS)</w:t>
    </w:r>
    <w:r>
      <w:rPr>
        <w:rFonts w:ascii="Times New Roman" w:hAnsi="Times New Roman" w:cs="Times New Roman"/>
        <w:sz w:val="20"/>
        <w:szCs w:val="20"/>
      </w:rPr>
      <w:t xml:space="preserve"> kodunu yazınız.</w:t>
    </w:r>
  </w:p>
  <w:p w:rsidR="00A52013" w:rsidRPr="00A52013" w:rsidRDefault="00A52013" w:rsidP="00A52013">
    <w:pPr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  <w:p w:rsidR="003B2364" w:rsidRDefault="00F73A5D" w:rsidP="007849FA">
    <w:pPr>
      <w:pBdr>
        <w:top w:val="single" w:sz="4" w:space="1" w:color="auto"/>
      </w:pBdr>
      <w:rPr>
        <w:sz w:val="12"/>
        <w:szCs w:val="12"/>
      </w:rP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6260"/>
      <w:gridCol w:w="2812"/>
    </w:tblGrid>
    <w:tr w:rsidR="002C3B1A">
      <w:trPr>
        <w:tblCellSpacing w:w="0" w:type="dxa"/>
      </w:trPr>
      <w:tc>
        <w:tcPr>
          <w:tcW w:w="0" w:type="auto"/>
          <w:vAlign w:val="center"/>
        </w:tcPr>
        <w:p w:rsidR="002C3B1A" w:rsidRDefault="00F73A5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Bahçelievler Mah. Aşağı Tekke Sok. No:18/7 Tosya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Telefon No: (366)313 10 73 Faks No: (366)313 10 75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 xml:space="preserve">e-Posta: </w:t>
          </w:r>
          <w:r>
            <w:rPr>
              <w:rFonts w:ascii="Times New Roman" w:hAnsi="Times New Roman" w:cs="Times New Roman"/>
              <w:sz w:val="16"/>
              <w:szCs w:val="16"/>
              <w:u w:val="single"/>
            </w:rPr>
            <w:t>kaymakamlik@tosya.gov.tr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6"/>
              <w:u w:val="single"/>
            </w:rPr>
            <w:t>http://www.tosya.gov.tr/</w:t>
          </w:r>
        </w:p>
      </w:tc>
      <w:tc>
        <w:tcPr>
          <w:tcW w:w="0" w:type="auto"/>
          <w:vAlign w:val="center"/>
        </w:tcPr>
        <w:p w:rsidR="002C3B1A" w:rsidRDefault="00F73A5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Bilgi için: Ali Emrah ATEŞOĞLU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Büro Personeli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 xml:space="preserve">Telefon No: </w:t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1A" w:rsidRDefault="00F73A5D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*Bu belge elektronik imzalıdır. imzalı suretinin aslını görmek için https://www.e-icisleri.gov.tr/EvrakDogrulama adresine girerek</w:t>
    </w:r>
    <w:r>
      <w:rPr>
        <w:rFonts w:ascii="Courier New" w:hAnsi="Courier New"/>
        <w:sz w:val="20"/>
        <w:szCs w:val="20"/>
      </w:rPr>
      <w:t>(j5+YJl-NyXfCl-eMg5r7-ujkVUV-LdcprpQS)</w:t>
    </w:r>
    <w:r>
      <w:rPr>
        <w:rFonts w:ascii="Times New Roman" w:hAnsi="Times New Roman" w:cs="Times New Roman"/>
        <w:sz w:val="20"/>
        <w:szCs w:val="20"/>
      </w:rPr>
      <w:t xml:space="preserve"> kodunu yazınız.</w:t>
    </w:r>
  </w:p>
  <w:p w:rsidR="00A52013" w:rsidRPr="00A52013" w:rsidRDefault="00A52013" w:rsidP="00A52013">
    <w:pPr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  <w:p w:rsidR="003B2364" w:rsidRDefault="00F73A5D" w:rsidP="007849FA">
    <w:pPr>
      <w:pBdr>
        <w:top w:val="single" w:sz="4" w:space="1" w:color="auto"/>
      </w:pBdr>
      <w:rPr>
        <w:sz w:val="12"/>
        <w:szCs w:val="12"/>
      </w:rP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6260"/>
      <w:gridCol w:w="2812"/>
    </w:tblGrid>
    <w:tr w:rsidR="002C3B1A">
      <w:trPr>
        <w:tblCellSpacing w:w="0" w:type="dxa"/>
      </w:trPr>
      <w:tc>
        <w:tcPr>
          <w:tcW w:w="0" w:type="auto"/>
          <w:vAlign w:val="center"/>
        </w:tcPr>
        <w:p w:rsidR="002C3B1A" w:rsidRDefault="00F73A5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Bahçelievler Mah. Aşağı Tekke Sok. No:18/7 Tosya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Telefon No: (366)313 10 73 Faks No: (366)313 10 75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 xml:space="preserve">e-Posta: </w:t>
          </w:r>
          <w:r>
            <w:rPr>
              <w:rFonts w:ascii="Times New Roman" w:hAnsi="Times New Roman" w:cs="Times New Roman"/>
              <w:sz w:val="16"/>
              <w:szCs w:val="16"/>
              <w:u w:val="single"/>
            </w:rPr>
            <w:t>kaymakamlik@tosya.gov.tr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6"/>
              <w:u w:val="single"/>
            </w:rPr>
            <w:t>http://www.tosya.gov.tr/</w:t>
          </w:r>
        </w:p>
      </w:tc>
      <w:tc>
        <w:tcPr>
          <w:tcW w:w="0" w:type="auto"/>
          <w:vAlign w:val="center"/>
        </w:tcPr>
        <w:p w:rsidR="002C3B1A" w:rsidRDefault="00F73A5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Bilgi için: Ali Emrah ATEŞOĞLU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Büro Personeli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 xml:space="preserve">Telefon No: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A5D" w:rsidRDefault="00F73A5D" w:rsidP="00B96DBB">
      <w:pPr>
        <w:spacing w:after="0" w:line="240" w:lineRule="auto"/>
      </w:pPr>
      <w:r>
        <w:separator/>
      </w:r>
    </w:p>
  </w:footnote>
  <w:footnote w:type="continuationSeparator" w:id="1">
    <w:p w:rsidR="00F73A5D" w:rsidRDefault="00F73A5D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92E1D6">
      <w:numFmt w:val="decimal"/>
      <w:lvlText w:val=""/>
      <w:lvlJc w:val="left"/>
    </w:lvl>
    <w:lvl w:ilvl="2" w:tplc="55620434">
      <w:numFmt w:val="decimal"/>
      <w:lvlText w:val=""/>
      <w:lvlJc w:val="left"/>
    </w:lvl>
    <w:lvl w:ilvl="3" w:tplc="8D6E6046">
      <w:numFmt w:val="decimal"/>
      <w:lvlText w:val=""/>
      <w:lvlJc w:val="left"/>
    </w:lvl>
    <w:lvl w:ilvl="4" w:tplc="EEA4C968">
      <w:numFmt w:val="decimal"/>
      <w:lvlText w:val=""/>
      <w:lvlJc w:val="left"/>
    </w:lvl>
    <w:lvl w:ilvl="5" w:tplc="40AC6E9E">
      <w:numFmt w:val="decimal"/>
      <w:lvlText w:val=""/>
      <w:lvlJc w:val="left"/>
    </w:lvl>
    <w:lvl w:ilvl="6" w:tplc="371EF1CE">
      <w:numFmt w:val="decimal"/>
      <w:lvlText w:val=""/>
      <w:lvlJc w:val="left"/>
    </w:lvl>
    <w:lvl w:ilvl="7" w:tplc="042EC5FC">
      <w:numFmt w:val="decimal"/>
      <w:lvlText w:val=""/>
      <w:lvlJc w:val="left"/>
    </w:lvl>
    <w:lvl w:ilvl="8" w:tplc="FC40AC1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DBB"/>
    <w:rsid w:val="000949FD"/>
    <w:rsid w:val="00182DA1"/>
    <w:rsid w:val="001C6654"/>
    <w:rsid w:val="001C6F35"/>
    <w:rsid w:val="002C3B1A"/>
    <w:rsid w:val="00A47FD8"/>
    <w:rsid w:val="00A52013"/>
    <w:rsid w:val="00AF2596"/>
    <w:rsid w:val="00B81885"/>
    <w:rsid w:val="00B96DBB"/>
    <w:rsid w:val="00C320B6"/>
    <w:rsid w:val="00CF47BF"/>
    <w:rsid w:val="00D165D6"/>
    <w:rsid w:val="00EA49D1"/>
    <w:rsid w:val="00F73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rsid w:val="002C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B96DBB"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DBB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B96DBB"/>
  </w:style>
  <w:style w:type="paragraph" w:styleId="Header">
    <w:name w:val="header"/>
    <w:basedOn w:val="Normal"/>
    <w:link w:val="Head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B96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Emrah ATEŞOĞLU</dc:creator>
  <cp:lastModifiedBy>Ahmet</cp:lastModifiedBy>
  <cp:revision>2</cp:revision>
  <cp:lastPrinted>2020-06-09T14:00:00Z</cp:lastPrinted>
  <dcterms:created xsi:type="dcterms:W3CDTF">2020-06-09T14:01:00Z</dcterms:created>
  <dcterms:modified xsi:type="dcterms:W3CDTF">2020-06-09T14:01:00Z</dcterms:modified>
</cp:coreProperties>
</file>